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54A3C" w:rsidRDefault="00F00D45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9 March 2020</w:t>
      </w:r>
    </w:p>
    <w:p w:rsidR="00354A3C" w:rsidRDefault="00354A3C" w:rsidP="00354A3C">
      <w:pPr>
        <w:pStyle w:val="ICAParagraphText"/>
      </w:pPr>
      <w:r>
        <w:t xml:space="preserve">The following changes </w:t>
      </w:r>
      <w:proofErr w:type="gramStart"/>
      <w:r>
        <w:t>will be made</w:t>
      </w:r>
      <w:proofErr w:type="gramEnd"/>
      <w:r>
        <w:t xml:space="preserve"> to the FTSE/JSE RAFI Indice</w:t>
      </w:r>
      <w:bookmarkStart w:id="0" w:name="_GoBack"/>
      <w:bookmarkEnd w:id="0"/>
      <w:r>
        <w:t xml:space="preserve">s after the close of business on Friday, </w:t>
      </w:r>
      <w:r w:rsidR="00F00D45">
        <w:t>20 March 2020</w:t>
      </w:r>
      <w:r>
        <w:t xml:space="preserve"> and will be effective on Monday, </w:t>
      </w:r>
      <w:r w:rsidR="00F00D45">
        <w:t>23 March 2020</w:t>
      </w:r>
      <w:r>
        <w:t>.</w:t>
      </w:r>
    </w:p>
    <w:p w:rsidR="003F4E14" w:rsidRDefault="003F4E14" w:rsidP="003F4E14">
      <w:pPr>
        <w:pStyle w:val="ICAHeading2"/>
      </w:pPr>
      <w:r>
        <w:t>FTSE/JSE Rafi All Share (J26</w:t>
      </w:r>
      <w:r w:rsidR="005E5AB6">
        <w:t>3</w:t>
      </w:r>
      <w:r>
        <w:t>)</w:t>
      </w:r>
    </w:p>
    <w:p w:rsidR="003F4E14" w:rsidRDefault="003F4E14" w:rsidP="003F4E14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3595"/>
        <w:gridCol w:w="1691"/>
        <w:gridCol w:w="1665"/>
        <w:gridCol w:w="2041"/>
      </w:tblGrid>
      <w:tr w:rsidR="00582180" w:rsidRPr="00582180" w:rsidTr="00B87F8F">
        <w:trPr>
          <w:trHeight w:val="2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E5A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E5A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E5A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E5A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E5A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B87F8F" w:rsidRPr="00582180" w:rsidTr="00B23F58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RMI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Rand Merchant Investment Holdings Ltd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ZAE000210688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1,531,807,770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49.100000056084</w:t>
            </w:r>
          </w:p>
        </w:tc>
      </w:tr>
      <w:tr w:rsidR="00B87F8F" w:rsidRPr="00582180" w:rsidTr="00B23F58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RPL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RDI REIT P.L.C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IM00BH3JLY32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380,089,923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46.342209196164</w:t>
            </w:r>
          </w:p>
        </w:tc>
      </w:tr>
      <w:tr w:rsidR="00B87F8F" w:rsidRPr="00582180" w:rsidTr="00B23F58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MNK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Montauk Holdings Ltd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ZAE000197455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138,005,099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47.932480378859</w:t>
            </w:r>
          </w:p>
        </w:tc>
      </w:tr>
      <w:tr w:rsidR="00B87F8F" w:rsidRPr="00582180" w:rsidTr="00B23F58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MCG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MultiChoice</w:t>
            </w:r>
            <w:proofErr w:type="spellEnd"/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Group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ZAE000265971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438,837,468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97.018371060503</w:t>
            </w:r>
          </w:p>
        </w:tc>
      </w:tr>
      <w:tr w:rsidR="00B87F8F" w:rsidRPr="00582180" w:rsidTr="00B23F58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DRD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DRD Gold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ZAE000058723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864,588,711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48.372900510842</w:t>
            </w:r>
          </w:p>
        </w:tc>
      </w:tr>
      <w:tr w:rsidR="00B87F8F" w:rsidRPr="00582180" w:rsidTr="00B23F58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BRN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Brimstone Investment Corp 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F8F" w:rsidRPr="00B87F8F" w:rsidRDefault="00B87F8F" w:rsidP="00B87F8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ZAE000015285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211,314,175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F8F" w:rsidRPr="00B87F8F" w:rsidRDefault="00B87F8F" w:rsidP="00B8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B87F8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74.703033489871</w:t>
            </w:r>
          </w:p>
        </w:tc>
      </w:tr>
    </w:tbl>
    <w:p w:rsidR="003F4E14" w:rsidRDefault="003F4E14" w:rsidP="003F4E14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53"/>
        <w:gridCol w:w="3641"/>
        <w:gridCol w:w="1518"/>
        <w:gridCol w:w="1768"/>
      </w:tblGrid>
      <w:tr w:rsidR="00582180" w:rsidRPr="00582180" w:rsidTr="00EE406A">
        <w:trPr>
          <w:trHeight w:val="144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6F13CE" w:rsidRPr="00582180" w:rsidTr="00EE406A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P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81.129408789675</w:t>
            </w:r>
          </w:p>
        </w:tc>
      </w:tr>
      <w:tr w:rsidR="006F13CE" w:rsidRPr="00582180" w:rsidTr="006F13CE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52.800000132388</w:t>
            </w:r>
          </w:p>
        </w:tc>
      </w:tr>
      <w:tr w:rsidR="006F13CE" w:rsidRPr="00582180" w:rsidTr="006F13CE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Accelerate Property Fund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66.730000025147</w:t>
            </w:r>
          </w:p>
        </w:tc>
      </w:tr>
      <w:tr w:rsidR="006F13CE" w:rsidRPr="00582180" w:rsidTr="00EE406A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South Africa Ltd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24.032688527600</w:t>
            </w:r>
          </w:p>
        </w:tc>
      </w:tr>
      <w:tr w:rsidR="006F13CE" w:rsidRPr="00582180" w:rsidTr="00EE406A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70.311113438858</w:t>
            </w:r>
          </w:p>
        </w:tc>
      </w:tr>
      <w:tr w:rsidR="006F13CE" w:rsidRPr="00582180" w:rsidTr="00EE406A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61.324220406381</w:t>
            </w:r>
          </w:p>
        </w:tc>
      </w:tr>
      <w:tr w:rsidR="006F13CE" w:rsidRPr="00582180" w:rsidTr="00EE406A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46.831419603041</w:t>
            </w:r>
          </w:p>
        </w:tc>
      </w:tr>
      <w:tr w:rsidR="006F13CE" w:rsidRPr="00582180" w:rsidTr="006F13CE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3CE" w:rsidRDefault="006F13CE" w:rsidP="006F13CE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</w:tr>
    </w:tbl>
    <w:p w:rsidR="00354A3C" w:rsidRDefault="00354A3C" w:rsidP="00354A3C">
      <w:pPr>
        <w:pStyle w:val="ICAHeading2"/>
      </w:pPr>
      <w:r>
        <w:t>FTSE/JSE RAFI 40 (J26</w:t>
      </w:r>
      <w:r w:rsidR="005E5AB6">
        <w:t>0</w:t>
      </w:r>
      <w:r>
        <w:t>)</w:t>
      </w:r>
    </w:p>
    <w:p w:rsidR="00354A3C" w:rsidRDefault="00354A3C" w:rsidP="00354A3C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53"/>
        <w:gridCol w:w="3652"/>
        <w:gridCol w:w="1617"/>
        <w:gridCol w:w="1668"/>
        <w:gridCol w:w="2050"/>
      </w:tblGrid>
      <w:tr w:rsidR="00582180" w:rsidRPr="00582180" w:rsidTr="00EE406A">
        <w:trPr>
          <w:trHeight w:val="2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8F0CC0" w:rsidRPr="00582180" w:rsidTr="00284CF3">
        <w:trPr>
          <w:trHeight w:val="2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MultiChoice</w:t>
            </w:r>
            <w:proofErr w:type="spellEnd"/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 xml:space="preserve"> 438,837,468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97.018371060503</w:t>
            </w:r>
          </w:p>
        </w:tc>
      </w:tr>
      <w:tr w:rsidR="008F0CC0" w:rsidRPr="00582180" w:rsidTr="00284CF3">
        <w:trPr>
          <w:trHeight w:val="2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 xml:space="preserve"> 236,756,814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96.899999676462</w:t>
            </w:r>
          </w:p>
        </w:tc>
      </w:tr>
      <w:tr w:rsidR="008F0CC0" w:rsidRPr="00582180" w:rsidTr="00284CF3">
        <w:trPr>
          <w:trHeight w:val="2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DSY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Discovery Ltd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ZAE000022331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 xml:space="preserve"> 658,290,736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CC0" w:rsidRPr="008F0CC0" w:rsidRDefault="008F0CC0" w:rsidP="008F0CC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CC0">
              <w:rPr>
                <w:rFonts w:ascii="Arial" w:hAnsi="Arial" w:cs="Arial"/>
                <w:color w:val="666699"/>
                <w:sz w:val="18"/>
                <w:szCs w:val="18"/>
              </w:rPr>
              <w:t>54.938261416313</w:t>
            </w:r>
          </w:p>
        </w:tc>
      </w:tr>
    </w:tbl>
    <w:p w:rsidR="00354A3C" w:rsidRDefault="00354A3C" w:rsidP="00354A3C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582180" w:rsidRPr="00582180" w:rsidTr="00EE406A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D4260A" w:rsidRPr="00582180" w:rsidTr="00EE406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Pr="00D4260A" w:rsidRDefault="00D4260A" w:rsidP="00D4260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9.911024539814</w:t>
            </w:r>
          </w:p>
        </w:tc>
      </w:tr>
      <w:tr w:rsidR="00D4260A" w:rsidRPr="00582180" w:rsidTr="00EE406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67.710000034294</w:t>
            </w:r>
          </w:p>
        </w:tc>
      </w:tr>
      <w:tr w:rsidR="00D4260A" w:rsidRPr="00582180" w:rsidTr="00EE406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60A" w:rsidRDefault="00D4260A" w:rsidP="00D4260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81.129408789675</w:t>
            </w:r>
          </w:p>
        </w:tc>
      </w:tr>
    </w:tbl>
    <w:p w:rsidR="00582180" w:rsidRDefault="00582180" w:rsidP="00354A3C">
      <w:pPr>
        <w:pStyle w:val="ICAHeading2"/>
      </w:pPr>
    </w:p>
    <w:p w:rsidR="00354A3C" w:rsidRDefault="00354A3C" w:rsidP="00354A3C">
      <w:pPr>
        <w:pStyle w:val="ICAHeading2"/>
      </w:pPr>
      <w:r>
        <w:t>FTSE/JSE Capped Rafi All Share (J283)</w:t>
      </w:r>
    </w:p>
    <w:p w:rsidR="00354A3C" w:rsidRDefault="00354A3C" w:rsidP="00354A3C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49"/>
        <w:gridCol w:w="3608"/>
        <w:gridCol w:w="1677"/>
        <w:gridCol w:w="1663"/>
        <w:gridCol w:w="2043"/>
      </w:tblGrid>
      <w:tr w:rsidR="00582180" w:rsidRPr="00582180" w:rsidTr="00D4260A">
        <w:trPr>
          <w:trHeight w:val="2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9222B0" w:rsidRPr="00582180" w:rsidTr="00A3186C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RMI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Rand Merchant Investment Holdings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ZAE000210688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1,531,807,770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49.100000056084</w:t>
            </w:r>
          </w:p>
        </w:tc>
      </w:tr>
      <w:tr w:rsidR="009222B0" w:rsidRPr="00582180" w:rsidTr="00A3186C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RPL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RDI REIT P.L.C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IM00BH3JLY32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380,089,923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46.342209196164</w:t>
            </w:r>
          </w:p>
        </w:tc>
      </w:tr>
      <w:tr w:rsidR="009222B0" w:rsidRPr="00582180" w:rsidTr="00A3186C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MNK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Montauk Holdings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ZAE000197455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138,005,099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47.932480378859</w:t>
            </w:r>
          </w:p>
        </w:tc>
      </w:tr>
      <w:tr w:rsidR="009222B0" w:rsidRPr="00582180" w:rsidTr="00A3186C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MCG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MultiChoice</w:t>
            </w:r>
            <w:proofErr w:type="spellEnd"/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Group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ZAE000265971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438,837,468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97.018371060503</w:t>
            </w:r>
          </w:p>
        </w:tc>
      </w:tr>
      <w:tr w:rsidR="009222B0" w:rsidRPr="00582180" w:rsidTr="00A3186C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DRD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DRD Gold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ZAE000058723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864,588,711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48.372900510842</w:t>
            </w:r>
          </w:p>
        </w:tc>
      </w:tr>
      <w:tr w:rsidR="009222B0" w:rsidRPr="00582180" w:rsidTr="00A3186C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BRN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Brimstone Investment Corp 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ZAE000015285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211,314,175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2B0" w:rsidRPr="009222B0" w:rsidRDefault="009222B0" w:rsidP="00922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9222B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74.703033489871</w:t>
            </w:r>
          </w:p>
        </w:tc>
      </w:tr>
    </w:tbl>
    <w:p w:rsidR="009222B0" w:rsidRDefault="009222B0" w:rsidP="006B3A47">
      <w:pPr>
        <w:pStyle w:val="ICAParagraphText"/>
      </w:pPr>
    </w:p>
    <w:p w:rsidR="006B3A47" w:rsidRDefault="006B3A47" w:rsidP="006B3A47">
      <w:pPr>
        <w:pStyle w:val="ICAParagraphText"/>
      </w:pPr>
    </w:p>
    <w:p w:rsidR="00354A3C" w:rsidRDefault="00354A3C" w:rsidP="00354A3C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582180" w:rsidRPr="00582180" w:rsidTr="00EE406A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9222B0" w:rsidRPr="00582180" w:rsidTr="009222B0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P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81.129408789675</w:t>
            </w:r>
          </w:p>
        </w:tc>
      </w:tr>
      <w:tr w:rsidR="009222B0" w:rsidRPr="00582180" w:rsidTr="009222B0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52.800000132388</w:t>
            </w:r>
          </w:p>
        </w:tc>
      </w:tr>
      <w:tr w:rsidR="009222B0" w:rsidRPr="00582180" w:rsidTr="00EE406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Accelerate Property Fund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66.730000025147</w:t>
            </w:r>
          </w:p>
        </w:tc>
      </w:tr>
      <w:tr w:rsidR="009222B0" w:rsidRPr="00582180" w:rsidTr="00EE406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South Africa Ltd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24.032688527600</w:t>
            </w:r>
          </w:p>
        </w:tc>
      </w:tr>
      <w:tr w:rsidR="009222B0" w:rsidRPr="00582180" w:rsidTr="00EE406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70.311113438858</w:t>
            </w:r>
          </w:p>
        </w:tc>
      </w:tr>
      <w:tr w:rsidR="009222B0" w:rsidRPr="00582180" w:rsidTr="00EE406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61.324220406381</w:t>
            </w:r>
          </w:p>
        </w:tc>
      </w:tr>
      <w:tr w:rsidR="009222B0" w:rsidRPr="00582180" w:rsidTr="00EE406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46.831419603041</w:t>
            </w:r>
          </w:p>
        </w:tc>
      </w:tr>
      <w:tr w:rsidR="009222B0" w:rsidRPr="00582180" w:rsidTr="00EE406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B0" w:rsidRDefault="009222B0" w:rsidP="009222B0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</w:tr>
    </w:tbl>
    <w:p w:rsidR="00EE406A" w:rsidRDefault="00EE406A" w:rsidP="00EE406A">
      <w:pPr>
        <w:pStyle w:val="ICAHeading3"/>
      </w:pPr>
    </w:p>
    <w:tbl>
      <w:tblPr>
        <w:tblStyle w:val="TableGrid"/>
        <w:tblW w:w="4987" w:type="pct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E406A" w:rsidRPr="00D16DBF" w:rsidTr="009D13B0">
        <w:tc>
          <w:tcPr>
            <w:tcW w:w="5000" w:type="pct"/>
            <w:hideMark/>
          </w:tcPr>
          <w:p w:rsidR="00EE406A" w:rsidRPr="00D16DBF" w:rsidRDefault="00EE406A" w:rsidP="009D13B0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1" w:name="bmkContactEmail"/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EE406A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EE406A" w:rsidRPr="00D16DBF" w:rsidRDefault="00EE406A" w:rsidP="009D13B0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JSE Limited                 </w:t>
            </w:r>
            <w:r w:rsidRPr="00D16D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+27 11 520 7000</w:t>
            </w:r>
            <w:r w:rsidRPr="00D16D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ab/>
            </w:r>
          </w:p>
          <w:bookmarkEnd w:id="2"/>
          <w:p w:rsidR="00EE406A" w:rsidRPr="00D16DBF" w:rsidRDefault="00EE406A" w:rsidP="009D13B0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:rsidR="00EE406A" w:rsidRPr="00D16DBF" w:rsidRDefault="00EE406A" w:rsidP="009D13B0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3" w:name="bmkContactWeb"/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 www.ftserussell.com or www.ftsejse.co.za</w:t>
            </w:r>
            <w:bookmarkEnd w:id="3"/>
          </w:p>
          <w:p w:rsidR="00EE406A" w:rsidRPr="00D16DBF" w:rsidRDefault="00EE406A" w:rsidP="009D13B0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</w:p>
        </w:tc>
      </w:tr>
    </w:tbl>
    <w:p w:rsidR="009A1FEC" w:rsidRDefault="009A1FEC" w:rsidP="00354A3C">
      <w:pPr>
        <w:pStyle w:val="ICAHeading3"/>
      </w:pPr>
    </w:p>
    <w:sectPr w:rsidR="009A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C"/>
    <w:rsid w:val="00000F71"/>
    <w:rsid w:val="0016612C"/>
    <w:rsid w:val="001D3F22"/>
    <w:rsid w:val="00354A3C"/>
    <w:rsid w:val="003F4E14"/>
    <w:rsid w:val="00532A1D"/>
    <w:rsid w:val="0057159F"/>
    <w:rsid w:val="00582180"/>
    <w:rsid w:val="00596C2F"/>
    <w:rsid w:val="005E5AB6"/>
    <w:rsid w:val="006669AF"/>
    <w:rsid w:val="006B3A47"/>
    <w:rsid w:val="006F13CE"/>
    <w:rsid w:val="008F0CC0"/>
    <w:rsid w:val="009222B0"/>
    <w:rsid w:val="00967E5F"/>
    <w:rsid w:val="009A1FEC"/>
    <w:rsid w:val="009D5C01"/>
    <w:rsid w:val="009E1175"/>
    <w:rsid w:val="00B87F8F"/>
    <w:rsid w:val="00D4260A"/>
    <w:rsid w:val="00D530BE"/>
    <w:rsid w:val="00EE406A"/>
    <w:rsid w:val="00F00D4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0F91"/>
  <w15:docId w15:val="{595986BA-05E9-4D0C-BD69-EA946D5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53B4BBFF-D6BC-4515-8A99-C74C552A2579}"/>
</file>

<file path=customXml/itemProps2.xml><?xml version="1.0" encoding="utf-8"?>
<ds:datastoreItem xmlns:ds="http://schemas.openxmlformats.org/officeDocument/2006/customXml" ds:itemID="{3240D468-FFB5-4F5D-AE4F-5F0C74424FA9}"/>
</file>

<file path=customXml/itemProps3.xml><?xml version="1.0" encoding="utf-8"?>
<ds:datastoreItem xmlns:ds="http://schemas.openxmlformats.org/officeDocument/2006/customXml" ds:itemID="{A4FBDFB4-48FF-4D16-8B83-C34FAF354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Elsa de Goede</cp:lastModifiedBy>
  <cp:revision>8</cp:revision>
  <dcterms:created xsi:type="dcterms:W3CDTF">2020-03-09T10:57:00Z</dcterms:created>
  <dcterms:modified xsi:type="dcterms:W3CDTF">2020-03-09T11:13:00Z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